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F5" w:rsidRDefault="00CB2F73" w:rsidP="00CB2F73">
      <w:pPr>
        <w:ind w:firstLine="170"/>
        <w:jc w:val="both"/>
      </w:pPr>
      <w:r>
        <w:t>(che) non sia permesso di essere (…) né rubi o distragga alcunché appartenente al denaro pubblico inviolabile protetto da scrupoli religiosi di quel municipio, né faccia in modo che avvenga qualcuna di queste mancanze, né per mezzo di atti ufficiali o reato danneggi ciò che è pubblico con frode; a colui che lo faccia tocchi una multa pari al quadruplo del valore del bene ed egli sia obbligato a pagare quella somma al municipio e la richiesta e la riscossione di quella somma sia di competenza di una qualunque delle autorità presenti nel municipio.</w:t>
      </w:r>
    </w:p>
    <w:p w:rsidR="00CB2F73" w:rsidRDefault="00CB2F73" w:rsidP="00CB2F73">
      <w:pPr>
        <w:ind w:firstLine="170"/>
        <w:jc w:val="both"/>
      </w:pPr>
      <w:r>
        <w:t>Tra i quadrumviri e gli edili che saranno i primi</w:t>
      </w:r>
      <w:r w:rsidR="00BD365B">
        <w:t>,</w:t>
      </w:r>
      <w:r>
        <w:t xml:space="preserve"> ai sensi di questa legge, chi arriverà prima a Taranto, costui</w:t>
      </w:r>
      <w:r w:rsidR="00A03364">
        <w:t>,</w:t>
      </w:r>
      <w:r>
        <w:t xml:space="preserve"> entro 20 giorni dal suo arrivo a Taranto dopo la promulgazione di questa legge</w:t>
      </w:r>
      <w:r w:rsidR="00A03364">
        <w:t>,</w:t>
      </w:r>
      <w:r>
        <w:t xml:space="preserve"> faccia in modo che chi è garante per se stesso dia al quadrumviro garanti e loro beni come garanzia in misura adeguata a</w:t>
      </w:r>
      <w:r w:rsidR="00D8330B">
        <w:t>cché</w:t>
      </w:r>
      <w:r>
        <w:t xml:space="preserve"> il denaro pubblico inviolabile e protetto da scrupoli religiosi che gli perverrà durante il suo mandato, questo denaro s</w:t>
      </w:r>
      <w:r w:rsidR="00D8330B">
        <w:t>ia</w:t>
      </w:r>
      <w:r>
        <w:t xml:space="preserve"> correttamente al sicuro per il municipio di Taranto</w:t>
      </w:r>
      <w:r w:rsidR="00D8330B">
        <w:t>,</w:t>
      </w:r>
      <w:r>
        <w:t xml:space="preserve"> e egli renderà conto di ciò così come il sena</w:t>
      </w:r>
      <w:r w:rsidR="00A03364">
        <w:t>t</w:t>
      </w:r>
      <w:r>
        <w:t>o avrà deciso</w:t>
      </w:r>
      <w:r w:rsidR="00A03364">
        <w:t>,</w:t>
      </w:r>
      <w:r>
        <w:t xml:space="preserve"> e questo quadrumviro</w:t>
      </w:r>
      <w:r w:rsidR="00A03364">
        <w:t>,</w:t>
      </w:r>
      <w:r>
        <w:t xml:space="preserve"> a cui in tal senso sia data garanzia</w:t>
      </w:r>
      <w:r w:rsidR="00A03364">
        <w:t>,</w:t>
      </w:r>
      <w:r>
        <w:t xml:space="preserve"> la riceva e faccia in modo che ciò sia registrato in atti ufficiali</w:t>
      </w:r>
      <w:r w:rsidR="00A03364">
        <w:t>,</w:t>
      </w:r>
      <w:r>
        <w:t xml:space="preserve"> e chiunque indirà le elezioni per designare i duoviri o gli edili, costui</w:t>
      </w:r>
      <w:r w:rsidR="00A03364">
        <w:t>,</w:t>
      </w:r>
      <w:r>
        <w:t xml:space="preserve"> prima che la maggior parte delle curie</w:t>
      </w:r>
      <w:r w:rsidR="00A03364">
        <w:t xml:space="preserve"> proclami i nomi di ciascuno di quelli che in quelle elezioni aspireranno alla carica, riceva dai candidati i garanti in misura adeguata a</w:t>
      </w:r>
      <w:r w:rsidR="00D8330B">
        <w:t>c</w:t>
      </w:r>
      <w:r w:rsidR="00A03364">
        <w:t>ch</w:t>
      </w:r>
      <w:r w:rsidR="00D8330B">
        <w:t>é</w:t>
      </w:r>
      <w:r w:rsidR="00A03364">
        <w:t xml:space="preserve"> il denaro pubblico inviolabile e protetto da scrupoli religiosi di quel municipio a chiunque di loro giunga, nell’esercizio di quella carica, quel denaro s</w:t>
      </w:r>
      <w:r w:rsidR="00D8330B">
        <w:t>ia</w:t>
      </w:r>
      <w:r w:rsidR="00A03364">
        <w:t xml:space="preserve"> correttamente al sicuro per il municipio di Taranto</w:t>
      </w:r>
      <w:r w:rsidR="00D8330B">
        <w:t>,</w:t>
      </w:r>
      <w:r w:rsidR="00A03364">
        <w:t xml:space="preserve"> e colui ne renderà conto così come il senato deciderà e faccia in modo che ciò sia scritto negli atti pubblici.</w:t>
      </w:r>
    </w:p>
    <w:p w:rsidR="00A03364" w:rsidRDefault="00A03364" w:rsidP="00CB2F73">
      <w:pPr>
        <w:ind w:firstLine="170"/>
        <w:jc w:val="both"/>
      </w:pPr>
      <w:r>
        <w:t>E se</w:t>
      </w:r>
      <w:r w:rsidR="00E57059">
        <w:t xml:space="preserve"> a qualcuno sia stato assegnato pubblicamente qualche incarico nel municipio su parere del senato o se abbia esercitato qualche funzione di pertinenza di un incarico pubblico o abbia versato</w:t>
      </w:r>
      <w:r w:rsidR="0076337B">
        <w:t xml:space="preserve"> o riscosso </w:t>
      </w:r>
      <w:r w:rsidR="009F583D">
        <w:t>denaro pubblico, colui che abbia così esercitato un incarico pubblico o abbia versato o riscosso denaro pubblico, renda conto di ciò al senato e ne faccia rapporto entro dieci giorni dalla pronuncia del senato di quel municipio senza frode.</w:t>
      </w:r>
    </w:p>
    <w:p w:rsidR="009F583D" w:rsidRDefault="009F583D" w:rsidP="00CB2F73">
      <w:pPr>
        <w:ind w:firstLine="170"/>
        <w:jc w:val="both"/>
      </w:pPr>
      <w:r>
        <w:t xml:space="preserve">Chi è e sarà decurione del municipio di Taranto o chi avrà diritto di voto nel municipio tarantino in senato costui abbia </w:t>
      </w:r>
      <w:r w:rsidR="00312E56">
        <w:t>[senza]</w:t>
      </w:r>
      <w:bookmarkStart w:id="0" w:name="_GoBack"/>
      <w:bookmarkEnd w:id="0"/>
      <w:r w:rsidR="00312E56">
        <w:t xml:space="preserve"> </w:t>
      </w:r>
      <w:r>
        <w:t>inganno nel centro urbano fortificato di Taranto o all’interno del territorio di quel municipio un edificio che sia coperto da non meno di 1500 tegole. Chi di loro non avrà così un edificio col quale eluda questa legge … costui sia condannato a versare al municipio tarentino 5000 sesterzi annualmente.</w:t>
      </w:r>
    </w:p>
    <w:p w:rsidR="009F583D" w:rsidRDefault="009F583D" w:rsidP="00CB2F73">
      <w:pPr>
        <w:ind w:firstLine="170"/>
        <w:jc w:val="both"/>
      </w:pPr>
      <w:r>
        <w:t>Che nessuno nel centro abitato fortificato scoperchi, demolisca o abbatta un edificio che sarà di quel municipio …</w:t>
      </w:r>
    </w:p>
    <w:p w:rsidR="009F583D" w:rsidRDefault="009F583D" w:rsidP="00CB2F73">
      <w:pPr>
        <w:ind w:firstLine="170"/>
        <w:jc w:val="both"/>
      </w:pPr>
      <w:r>
        <w:t>Tranne se non intenda restaurarlo non peggio e non senza ottemperare a una delibera del senato. Se qualcuno avrà agito contro queste disposizioni</w:t>
      </w:r>
      <w:r w:rsidR="00A67497">
        <w:t>, sia condannato a versare al municipio tanto denaro quanto sarà il valore di quell’edificio e la richiesta (rivendicazione) di quel denaro spetti a quel magistrato che lo vorrà. Chi lo avrà riscosso versi la metà nel tesoro pubblico e impieghi la metà nei giochi che darà a titolo pubblico (spese pubbliche) in quella carica o se vorrà impegnarla in un lavoro di pubblica utilità a ricordo di sé, gli sia consentito e ciò gli sia permesso farlo senza rischio per lui.</w:t>
      </w:r>
    </w:p>
    <w:p w:rsidR="00A67497" w:rsidRDefault="00A67497" w:rsidP="00CB2F73">
      <w:pPr>
        <w:ind w:firstLine="170"/>
        <w:jc w:val="both"/>
      </w:pPr>
      <w:r>
        <w:t>Se un quadrumviro, duumviro o edile a utilità di quel municipio vorrà a spese pubbliche costruire, derivare, deviare, innalzare, rendere praticabili e sicure vie, fossati, condutture di scarico all’interno di quel territorio che sarà di quel municipio</w:t>
      </w:r>
      <w:r w:rsidR="008C1427">
        <w:t>, gli sia consentito fare ciò che possa farsi senza addebito per lui.</w:t>
      </w:r>
    </w:p>
    <w:p w:rsidR="008C1427" w:rsidRDefault="008C1427" w:rsidP="00CB2F73">
      <w:pPr>
        <w:ind w:firstLine="170"/>
        <w:jc w:val="both"/>
      </w:pPr>
      <w:r>
        <w:t>Chi non sarà tenuto a versare denaro al municipio di Taranto, se qualcuno di loro che sarà cittadino di quel municipio né entro sei anni da quando vorrà riuscire duumviro …</w:t>
      </w:r>
    </w:p>
    <w:sectPr w:rsidR="008C1427" w:rsidSect="009F35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73"/>
    <w:rsid w:val="000902F5"/>
    <w:rsid w:val="00312E56"/>
    <w:rsid w:val="006E4B80"/>
    <w:rsid w:val="0076337B"/>
    <w:rsid w:val="008C1427"/>
    <w:rsid w:val="009F35FF"/>
    <w:rsid w:val="009F583D"/>
    <w:rsid w:val="00A03364"/>
    <w:rsid w:val="00A67497"/>
    <w:rsid w:val="00BD365B"/>
    <w:rsid w:val="00CB2F73"/>
    <w:rsid w:val="00D8330B"/>
    <w:rsid w:val="00E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BB8AC"/>
  <w15:chartTrackingRefBased/>
  <w15:docId w15:val="{8D8AA702-86F0-1443-9233-C3D52D1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Poretti</dc:creator>
  <cp:keywords/>
  <dc:description/>
  <cp:lastModifiedBy>Francesca Poretti</cp:lastModifiedBy>
  <cp:revision>2</cp:revision>
  <dcterms:created xsi:type="dcterms:W3CDTF">2020-03-05T08:40:00Z</dcterms:created>
  <dcterms:modified xsi:type="dcterms:W3CDTF">2020-03-05T08:40:00Z</dcterms:modified>
</cp:coreProperties>
</file>